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0" w:rsidRDefault="00970850" w:rsidP="00970850">
      <w:pPr>
        <w:widowControl/>
        <w:adjustRightInd w:val="0"/>
        <w:spacing w:line="360" w:lineRule="auto"/>
        <w:jc w:val="center"/>
        <w:rPr>
          <w:rFonts w:ascii="宋体" w:eastAsia="宋体" w:hAnsi="宋体" w:cs="宋体" w:hint="eastAsia"/>
          <w:color w:val="212121"/>
          <w:kern w:val="0"/>
          <w:sz w:val="24"/>
          <w:szCs w:val="24"/>
        </w:rPr>
      </w:pPr>
      <w:r>
        <w:rPr>
          <w:rFonts w:hint="eastAsia"/>
          <w:b/>
          <w:bCs/>
          <w:color w:val="333333"/>
        </w:rPr>
        <w:t>关于申报</w:t>
      </w:r>
      <w:r>
        <w:rPr>
          <w:rFonts w:hint="eastAsia"/>
          <w:b/>
          <w:bCs/>
          <w:color w:val="333333"/>
        </w:rPr>
        <w:t>2015</w:t>
      </w:r>
      <w:r>
        <w:rPr>
          <w:rFonts w:hint="eastAsia"/>
          <w:b/>
          <w:bCs/>
          <w:color w:val="333333"/>
        </w:rPr>
        <w:t>年度江苏省</w:t>
      </w:r>
      <w:proofErr w:type="gramStart"/>
      <w:r>
        <w:rPr>
          <w:rFonts w:hint="eastAsia"/>
          <w:b/>
          <w:bCs/>
          <w:color w:val="333333"/>
        </w:rPr>
        <w:t>科技厅各类</w:t>
      </w:r>
      <w:proofErr w:type="gramEnd"/>
      <w:r>
        <w:rPr>
          <w:rFonts w:hint="eastAsia"/>
          <w:b/>
          <w:bCs/>
          <w:color w:val="333333"/>
        </w:rPr>
        <w:t>项目的通知</w:t>
      </w:r>
    </w:p>
    <w:p w:rsid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 w:hint="eastAsia"/>
          <w:color w:val="212121"/>
          <w:kern w:val="0"/>
          <w:sz w:val="24"/>
          <w:szCs w:val="24"/>
        </w:rPr>
      </w:pP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各位教师：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48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2015年度省科技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厅项目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开始申报，现将项目指南及相关注意事项通知如下：2015年各类科技计划项目申报继续实行网上申报和书面申报并行方式，所有项目必须在</w:t>
      </w:r>
      <w:hyperlink r:id="rId6" w:history="1">
        <w:r w:rsidRPr="00970850">
          <w:rPr>
            <w:rFonts w:ascii="宋体" w:eastAsia="宋体" w:hAnsi="宋体" w:cs="宋体" w:hint="eastAsia"/>
            <w:kern w:val="0"/>
            <w:sz w:val="24"/>
            <w:szCs w:val="24"/>
          </w:rPr>
          <w:t>省科技计划管理网站</w:t>
        </w:r>
      </w:hyperlink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填报，经各级审核通过后，打印纸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质文件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三份，由各院系科研秘书汇总后，于</w:t>
      </w: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4月24日前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，统一报鼓楼校区科技处应用开发科（鼓楼校区乙字楼108室）；省重点研发计划（产业前瞻与共性关键技术、现代农业、社会发展）请通过所在院系先将</w:t>
      </w:r>
      <w:hyperlink r:id="rId7" w:history="1">
        <w:r w:rsidRPr="00970850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申报意向信息表</w:t>
        </w:r>
      </w:hyperlink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于</w:t>
      </w: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4月2日前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报科技处应用开发科，以便校内根据限额统筹平衡申报，个人报送、超过报送时间不予受理。我校为计划单列单位，主管部门同为南京大学。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48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因国家科技统一管理系统公共平台即将建立，建议申报时项目名称、内容与已申报的国家项目有所区别。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48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/>
          <w:color w:val="212121"/>
          <w:kern w:val="0"/>
          <w:sz w:val="24"/>
          <w:szCs w:val="24"/>
        </w:rPr>
        <w:t>网上填报说明：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48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1、申报项目需进行注册，以个人名义注册，申报单位为（物理学院、化学化工学院、计算机科学与技术系、电子科学与工程学院、生命科学学院、环境学院）的教师注册在南京大学+所在院系名称下，用户名用中文，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待所在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院系科研秘书（系统管理员）审查激活后，方可进入项目申报系统；其它院系的人员申报单位填南京大学，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待科技处系统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管理员激活后方可申报，</w:t>
      </w: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用户名用中文姓名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48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2、单位负责人陈骏、电话83593186，项目联系人华晔、电话83592669。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48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3、承担单位技术基础与效益情况全部填0；如存在格式问题请将内容拷贝入记事本，字体变成仿宋体，清除原内容时需要将格式全部清除，否则可能有遗留但在输入状态看不出来；附件如内容超过规定，可将多个图片插入WORD中，然后从WORD转换成PDF格式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48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4、根据往年情况，临近截止期前几天系统会非常难上，请尽量安排提前网上填报。</w:t>
      </w:r>
    </w:p>
    <w:p w:rsidR="00970850" w:rsidRPr="00970850" w:rsidRDefault="00970850" w:rsidP="00970850">
      <w:pPr>
        <w:widowControl/>
        <w:adjustRightInd w:val="0"/>
        <w:spacing w:line="360" w:lineRule="auto"/>
        <w:ind w:leftChars="228" w:left="1705" w:hangingChars="509" w:hanging="1226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/>
          <w:color w:val="212121"/>
          <w:kern w:val="0"/>
          <w:sz w:val="24"/>
          <w:szCs w:val="24"/>
        </w:rPr>
        <w:t>注意事项：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48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1、有在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研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省级科技计划项目的项目负责人，除申报杰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青项目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外，不能申报本年度项目；同一项目负责人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限主报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一项、参与一项；同一单位不能将相同或相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lastRenderedPageBreak/>
        <w:t>近研究内容的项目，在同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一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年度申报多个省科技计划。所在院系科研秘书负责审核。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2、所有与企业联合申报项目必须在</w:t>
      </w:r>
      <w:hyperlink r:id="rId8" w:history="1">
        <w:r w:rsidRPr="00970850">
          <w:rPr>
            <w:rFonts w:ascii="宋体" w:eastAsia="宋体" w:hAnsi="宋体" w:cs="宋体" w:hint="eastAsia"/>
            <w:kern w:val="0"/>
            <w:sz w:val="24"/>
            <w:szCs w:val="24"/>
          </w:rPr>
          <w:t>校企联盟管理系统</w:t>
        </w:r>
      </w:hyperlink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填写登记表，并从系统内打印填写完整的表格后企业盖章并交2份至科技处，由科技处统一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交科技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厅备案确认。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3、申请书装订顺序：封面、信息表、正文、附件。主管部门推荐后即打印，需有水印。</w:t>
      </w:r>
    </w:p>
    <w:p w:rsidR="00970850" w:rsidRPr="00970850" w:rsidRDefault="00970850" w:rsidP="00970850">
      <w:pPr>
        <w:widowControl/>
        <w:adjustRightInd w:val="0"/>
        <w:spacing w:line="360" w:lineRule="auto"/>
        <w:ind w:leftChars="228" w:left="1701" w:hangingChars="509" w:hanging="122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 </w:t>
      </w:r>
    </w:p>
    <w:p w:rsidR="00970850" w:rsidRPr="00970850" w:rsidRDefault="00970850" w:rsidP="00970850">
      <w:pPr>
        <w:widowControl/>
        <w:adjustRightInd w:val="0"/>
        <w:spacing w:line="360" w:lineRule="auto"/>
        <w:ind w:leftChars="228" w:left="1705" w:hangingChars="509" w:hanging="1226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/>
          <w:color w:val="212121"/>
          <w:kern w:val="0"/>
          <w:sz w:val="24"/>
          <w:szCs w:val="24"/>
        </w:rPr>
        <w:t>2015年度江苏省</w:t>
      </w:r>
      <w:proofErr w:type="gramStart"/>
      <w:r w:rsidRPr="00970850">
        <w:rPr>
          <w:rFonts w:ascii="宋体" w:eastAsia="宋体" w:hAnsi="宋体" w:cs="宋体" w:hint="eastAsia"/>
          <w:b/>
          <w:color w:val="212121"/>
          <w:kern w:val="0"/>
          <w:sz w:val="24"/>
          <w:szCs w:val="24"/>
        </w:rPr>
        <w:t>科技厅各类</w:t>
      </w:r>
      <w:proofErr w:type="gramEnd"/>
      <w:r w:rsidRPr="00970850">
        <w:rPr>
          <w:rFonts w:ascii="宋体" w:eastAsia="宋体" w:hAnsi="宋体" w:cs="宋体" w:hint="eastAsia"/>
          <w:b/>
          <w:color w:val="212121"/>
          <w:kern w:val="0"/>
          <w:sz w:val="24"/>
          <w:szCs w:val="24"/>
        </w:rPr>
        <w:t>项目申报通知</w:t>
      </w:r>
    </w:p>
    <w:p w:rsidR="00970850" w:rsidRPr="00970850" w:rsidRDefault="00970850" w:rsidP="00970850">
      <w:pPr>
        <w:widowControl/>
        <w:adjustRightInd w:val="0"/>
        <w:spacing w:line="360" w:lineRule="auto"/>
        <w:ind w:left="360" w:hanging="36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1、</w:t>
      </w:r>
      <w:hyperlink r:id="rId9" w:history="1">
        <w:r w:rsidRPr="00970850">
          <w:rPr>
            <w:rFonts w:ascii="宋体" w:eastAsia="宋体" w:hAnsi="宋体" w:cs="宋体" w:hint="eastAsia"/>
            <w:bCs/>
            <w:kern w:val="0"/>
            <w:sz w:val="24"/>
            <w:szCs w:val="24"/>
          </w:rPr>
          <w:t>关于组织申报2015年度省基础研究计划（自然科学基金）项目的通知</w:t>
        </w:r>
      </w:hyperlink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杰出青年基金项目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：我校限报13项。申请人要求：学校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编的正式在职人员；具有博士学位或副高级及以上专业技术职称；年龄不超过40周岁（1975年1月1日（含）以后出生）；在其研究领域有明确的学术建树和国内外影响，并主持过省级或省级以上科技计划项目，具体指：科技部、国家自然科学基金委以及江苏省科技</w:t>
      </w:r>
      <w:proofErr w:type="gramStart"/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厅所有</w:t>
      </w:r>
      <w:proofErr w:type="gramEnd"/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科技计划项目；已获国家杰出青年科学基金、973青年科学家专题、国家优秀青年基金项目资助的不得申报该类项目。杰出青年基金项目单项省拨经费100万元。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采取按领域限额推荐方式申报：校内预申报、组织专家论证后，按领域择优推荐其中13项上报。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根据历年项目申报情况和各院系实际情况，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预申报名额分配到院系，由院系组织推荐。</w:t>
      </w:r>
    </w:p>
    <w:p w:rsidR="00970850" w:rsidRPr="00970850" w:rsidRDefault="00970850" w:rsidP="00970850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212121"/>
          <w:kern w:val="0"/>
          <w:szCs w:val="21"/>
        </w:rPr>
      </w:pP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青年基金项目：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青年基金项目单项省拨经费20万元，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名额不限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但13、14年连续2年申请青年基金项目未获资助的项目申请人，暂停1年青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年基金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项目申请资格。申报人要求：学校在编的正式在职人员；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具有博士学位或副高级及以上专业技术职称；男性年龄不超过35周岁[1980年1月1日（含）以后出生]，女性年龄不超过38周岁[1977年1月1日（含）以后出生]；</w:t>
      </w:r>
      <w:proofErr w:type="gramStart"/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未主持</w:t>
      </w:r>
      <w:proofErr w:type="gramEnd"/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过省级及以上科技计划项目，具体指：科技部、国家自然科学基金委以及江苏省科技</w:t>
      </w:r>
      <w:proofErr w:type="gramStart"/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厅所有</w:t>
      </w:r>
      <w:proofErr w:type="gramEnd"/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科技计划项目。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lastRenderedPageBreak/>
        <w:t>面上项目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：每项资助经费10万元，我校限报35项。根据历年项目申报情况和各院系实际情况，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名额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分配到院系，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由院系组织推荐，请与本院系科研秘书联系。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566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注意：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566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1、基金各类项目研究方向按</w:t>
      </w:r>
      <w:hyperlink r:id="rId10" w:history="1">
        <w:r w:rsidRPr="00970850">
          <w:rPr>
            <w:rFonts w:ascii="Calibri" w:eastAsia="宋体" w:hAnsi="Calibri" w:cs="宋体" w:hint="eastAsia"/>
            <w:color w:val="0000FF"/>
            <w:kern w:val="0"/>
            <w:sz w:val="24"/>
            <w:szCs w:val="24"/>
            <w:u w:val="single"/>
          </w:rPr>
          <w:t>申报代码框架</w:t>
        </w:r>
      </w:hyperlink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要求填写，不需要自筹经费。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566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2、申报人员须提供相应的年龄、职称、学位佐证材料和在编证明，专职科研人员须填写</w:t>
      </w:r>
      <w:hyperlink r:id="rId11" w:history="1">
        <w:r w:rsidRPr="00970850">
          <w:rPr>
            <w:rFonts w:ascii="Calibri" w:eastAsia="宋体" w:hAnsi="Calibri" w:cs="宋体" w:hint="eastAsia"/>
            <w:color w:val="0000FF"/>
            <w:kern w:val="0"/>
            <w:sz w:val="24"/>
            <w:szCs w:val="24"/>
            <w:u w:val="single"/>
          </w:rPr>
          <w:t>专职科研人员申请江苏省科技计划项目承诺书</w:t>
        </w:r>
      </w:hyperlink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。此类材料由院系审核后，统一于4月24日前提交科技处应用开发科。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 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2、</w:t>
      </w:r>
      <w:hyperlink r:id="rId12" w:history="1"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关于印发《2015年度省重点研发计划（产业前瞻与共性关键技术）项目指南》及组织申报项目的通知</w:t>
        </w:r>
      </w:hyperlink>
    </w:p>
    <w:p w:rsidR="00970850" w:rsidRPr="00970850" w:rsidRDefault="00970850" w:rsidP="00970850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我校限报8项。请各院系于</w:t>
      </w:r>
      <w:r w:rsidRPr="0097085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4月2日前</w:t>
      </w: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将</w:t>
      </w:r>
      <w:hyperlink r:id="rId13" w:history="1">
        <w:r w:rsidRPr="00970850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申报意向信息表</w:t>
        </w:r>
      </w:hyperlink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报科技处应用开发科。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本年度可申报重点项目、竞争项目两类。重点项目以项目经理制形式组织，实行预申报，预申报方案需</w:t>
      </w: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于4月3日前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报科技处应用开发科</w:t>
      </w: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每个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课题省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资助经费一般不超过200万元；竞争项目省资助经费一般不低于120万元。原则上申请省拨经费不超过项目总预算的50%，自筹经费原则上由企业负责。若与企业联合申报，必须签订共同申报协议，明确双方的责、权、利及经费</w:t>
      </w: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分割比例、知识产权等，并需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填写</w:t>
      </w:r>
      <w:hyperlink r:id="rId14" w:history="1"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校企联盟</w:t>
        </w:r>
      </w:hyperlink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登记表。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="414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 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3、</w:t>
      </w:r>
      <w:hyperlink r:id="rId15" w:history="1"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关于印发《2015年度省重点研发计划（社会发展）项目指南》及组织申报项目的通知</w:t>
        </w:r>
      </w:hyperlink>
    </w:p>
    <w:p w:rsidR="00970850" w:rsidRPr="00970850" w:rsidRDefault="00970850" w:rsidP="00970850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生物医药和社会发展面上项目我校共限报5项。请各院系将</w:t>
      </w:r>
      <w:hyperlink r:id="rId16" w:history="1">
        <w:r w:rsidRPr="00970850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申报意向信息表</w:t>
        </w:r>
      </w:hyperlink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于4月2日前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科技处应用开发科。生物医药项目实行奖励性后补助方式，每个项目申请省拨经费原则上不超过100万元，已经获得过省级科技计划立项支持过的生物医药项目不予以后补助。面上项目每项支持力度不超过100万元，原则上申请省拨经费不超过项目总预算的50%，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自筹经费原则上由企业负责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。社会发展项目主要目的是技术的应用、专利的申请授权及实施，而</w:t>
      </w:r>
      <w:proofErr w:type="gramStart"/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非发表</w:t>
      </w:r>
      <w:proofErr w:type="gramEnd"/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论文。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若与企业联合申报，必须签订共同申报协议，明确双方的责、权、利及经费</w:t>
      </w: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分割比例、知识产权等，并需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填写</w:t>
      </w:r>
      <w:hyperlink r:id="rId17" w:history="1"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校企联盟</w:t>
        </w:r>
      </w:hyperlink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登记表。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4、</w:t>
      </w:r>
      <w:hyperlink r:id="rId18" w:history="1"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关于印发《2015年度省重点研发计划（现代农业）项目指南》及组织申报项目的通知</w:t>
        </w:r>
      </w:hyperlink>
    </w:p>
    <w:p w:rsidR="00970850" w:rsidRPr="00970850" w:rsidRDefault="00970850" w:rsidP="00970850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我校限报4项，请各院系</w:t>
      </w:r>
      <w:r w:rsidRPr="009708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于4月2日前</w:t>
      </w: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</w:t>
      </w:r>
      <w:hyperlink r:id="rId19" w:history="1">
        <w:r w:rsidRPr="00970850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申报意向信息表</w:t>
        </w:r>
      </w:hyperlink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报科技处应用开发科。申报项目分为重点项目和面上项目。重点项目资助经费不超过200万元，面上项目资助经费不超过50万元，无需自筹经费。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若与企业联合申报，必须签订共同申报协议，明确双方的责、权、利及经费</w:t>
      </w: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分割比例、知识产权等，并需</w:t>
      </w: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填写</w:t>
      </w:r>
      <w:hyperlink r:id="rId20" w:history="1"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校企联盟</w:t>
        </w:r>
      </w:hyperlink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登记表。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hyperlink r:id="rId21" w:history="1"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关于组织申报2015年度</w:t>
        </w:r>
        <w:proofErr w:type="gramStart"/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省创新</w:t>
        </w:r>
        <w:proofErr w:type="gramEnd"/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能力建设计划（科技设施类）项目的通知</w:t>
        </w:r>
      </w:hyperlink>
    </w:p>
    <w:p w:rsidR="00970850" w:rsidRPr="00970850" w:rsidRDefault="00970850" w:rsidP="00970850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已建的省级重点实验室，开展多个实验室之间跨学科、跨领域交叉学科协同创新的，申报其重大创新绩效，经专家评审，择优加大开放运行后补助力度。需填写</w:t>
      </w:r>
      <w:hyperlink r:id="rId22" w:history="1">
        <w:r w:rsidRPr="00970850">
          <w:rPr>
            <w:rFonts w:ascii="Calibri" w:eastAsia="宋体" w:hAnsi="Calibri" w:cs="宋体" w:hint="eastAsia"/>
            <w:color w:val="0000FF"/>
            <w:kern w:val="0"/>
            <w:sz w:val="24"/>
            <w:szCs w:val="24"/>
            <w:u w:val="single"/>
          </w:rPr>
          <w:t>江苏省重点实验室协同创新项目申报书</w:t>
        </w:r>
      </w:hyperlink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70850" w:rsidRPr="00970850" w:rsidRDefault="00970850" w:rsidP="00970850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6、</w:t>
      </w:r>
      <w:hyperlink r:id="rId23" w:history="1">
        <w:r w:rsidRPr="00970850">
          <w:rPr>
            <w:rFonts w:ascii="宋体" w:eastAsia="宋体" w:hAnsi="宋体" w:cs="宋体" w:hint="eastAsia"/>
            <w:bCs/>
            <w:color w:val="345292"/>
            <w:kern w:val="0"/>
            <w:sz w:val="24"/>
            <w:szCs w:val="24"/>
          </w:rPr>
          <w:t>关于印发《 2015年度省政策引导类计划（产学研合作）项目指南》及组织申报项目的通知</w:t>
        </w:r>
      </w:hyperlink>
    </w:p>
    <w:p w:rsidR="00970850" w:rsidRPr="00970850" w:rsidRDefault="00970850" w:rsidP="00970850">
      <w:pPr>
        <w:widowControl/>
        <w:adjustRightInd w:val="0"/>
        <w:spacing w:line="360" w:lineRule="auto"/>
        <w:ind w:firstLine="42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该类项目由技术转移中心（</w:t>
      </w: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成果转化中心）负责，联系电话 83686645（鼓楼）/89682195（仙林）。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7、</w:t>
      </w:r>
      <w:hyperlink r:id="rId24" w:history="1"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关于印发《2015年度省政策引导类计划（软科学研究）项目指南》及组织申报项目的通知</w:t>
        </w:r>
      </w:hyperlink>
    </w:p>
    <w:p w:rsidR="00970850" w:rsidRPr="00970850" w:rsidRDefault="00970850" w:rsidP="00970850">
      <w:pPr>
        <w:widowControl/>
        <w:adjustRightInd w:val="0"/>
        <w:spacing w:line="360" w:lineRule="auto"/>
        <w:ind w:firstLine="422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该类项目由</w:t>
      </w:r>
      <w:r w:rsidRPr="00970850">
        <w:rPr>
          <w:rFonts w:ascii="宋体" w:eastAsia="宋体" w:hAnsi="宋体" w:cs="宋体" w:hint="eastAsia"/>
          <w:bCs/>
          <w:color w:val="212121"/>
          <w:kern w:val="0"/>
          <w:sz w:val="24"/>
          <w:szCs w:val="24"/>
        </w:rPr>
        <w:t>社科处负责，联系电话 83594537。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其他注意事项：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1、经费预算编制参照</w:t>
      </w:r>
      <w:hyperlink r:id="rId25" w:history="1">
        <w:r w:rsidRPr="00970850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《江苏省省级科技专项资金管理暂行办法》</w:t>
        </w:r>
      </w:hyperlink>
      <w:r w:rsidRPr="00970850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、</w:t>
      </w:r>
      <w:hyperlink r:id="rId26" w:history="1">
        <w:r w:rsidRPr="00970850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《南京大学关于科研经费中间接费用使用的实施细则》</w:t>
        </w:r>
      </w:hyperlink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以及</w:t>
      </w:r>
      <w:hyperlink r:id="rId27" w:history="1">
        <w:r w:rsidRPr="00970850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《973、863、支撑、公益性行业专项、重大专项项目编制预算说明》</w:t>
        </w:r>
      </w:hyperlink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，其中间接费用按直接费用减去设备购置费后的20%编制、绩效支出按直接费用减去设备购置费后的5%编制、劳务费按照15%进行编制。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lastRenderedPageBreak/>
        <w:t>2、申报书篇幅：附件数＜＝8个，每个附件＜350K，以word、jpg和excel格式；每个填表栏字数＜2000。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3、所有项目均实行网上评审，纸质材料附件须与网上申报材料一致。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 xml:space="preserve">4、关于打印超过边界的问题： </w:t>
      </w:r>
    </w:p>
    <w:p w:rsidR="00970850" w:rsidRPr="00970850" w:rsidRDefault="00970850" w:rsidP="00970850">
      <w:pPr>
        <w:widowControl/>
        <w:adjustRightInd w:val="0"/>
        <w:spacing w:line="360" w:lineRule="auto"/>
        <w:ind w:left="480" w:hangingChars="200" w:hanging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（1）上传辅助说明的JPG文件，横向格式过大，会使生成的WORD文件边界扩大，解决办法：修改JPG文件至合适的大小，保持在A4的边界之内。</w:t>
      </w:r>
    </w:p>
    <w:p w:rsidR="00970850" w:rsidRPr="00970850" w:rsidRDefault="00970850" w:rsidP="00970850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图片宽度不能超过550像素，否则系统会自动缩小，导致显示不清楚。</w:t>
      </w:r>
    </w:p>
    <w:p w:rsidR="00970850" w:rsidRPr="00970850" w:rsidRDefault="00970850" w:rsidP="00970850">
      <w:pPr>
        <w:widowControl/>
        <w:adjustRightInd w:val="0"/>
        <w:spacing w:line="360" w:lineRule="auto"/>
        <w:ind w:left="480" w:hangingChars="200" w:hanging="480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（2）英文字母过长，特别是在发表文章或引用文章的部分，存在过长的英文字母，会使生成 的WORD文件边界扩大，解决办法是在长英文字母部分使用回车符强制换行，而</w:t>
      </w:r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不是让长英文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字符自动换行。</w:t>
      </w:r>
    </w:p>
    <w:p w:rsidR="00970850" w:rsidRPr="00970850" w:rsidRDefault="00970850" w:rsidP="00970850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color w:val="212121"/>
          <w:kern w:val="0"/>
          <w:sz w:val="24"/>
          <w:szCs w:val="24"/>
        </w:rPr>
      </w:pPr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5、有不良信用记录的个人，不得申报本年度计划项目。在项目申报和立项过程中相关责任主体有弄虚作假、冒名顶替、侵犯他人知识产权等不良信用行为的，一经查实，将记入信用档案，并按</w:t>
      </w:r>
      <w:hyperlink r:id="rId28" w:history="1">
        <w:r w:rsidRPr="00970850">
          <w:rPr>
            <w:rFonts w:ascii="宋体" w:eastAsia="宋体" w:hAnsi="宋体" w:cs="宋体" w:hint="eastAsia"/>
            <w:color w:val="345292"/>
            <w:kern w:val="0"/>
            <w:sz w:val="24"/>
            <w:szCs w:val="24"/>
          </w:rPr>
          <w:t>《江苏省科技计划项目相关责任主体信用管理办法（试行）》</w:t>
        </w:r>
      </w:hyperlink>
      <w:proofErr w:type="gramStart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作出</w:t>
      </w:r>
      <w:proofErr w:type="gramEnd"/>
      <w:r w:rsidRPr="00970850">
        <w:rPr>
          <w:rFonts w:ascii="宋体" w:eastAsia="宋体" w:hAnsi="宋体" w:cs="宋体" w:hint="eastAsia"/>
          <w:color w:val="212121"/>
          <w:kern w:val="0"/>
          <w:sz w:val="24"/>
          <w:szCs w:val="24"/>
        </w:rPr>
        <w:t>相应处理。</w:t>
      </w:r>
    </w:p>
    <w:p w:rsidR="00256EE2" w:rsidRPr="00970850" w:rsidRDefault="00256EE2"/>
    <w:sectPr w:rsidR="00256EE2" w:rsidRPr="00970850" w:rsidSect="0025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96" w:rsidRDefault="00F92E96" w:rsidP="00970850">
      <w:r>
        <w:separator/>
      </w:r>
    </w:p>
  </w:endnote>
  <w:endnote w:type="continuationSeparator" w:id="0">
    <w:p w:rsidR="00F92E96" w:rsidRDefault="00F92E96" w:rsidP="00970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96" w:rsidRDefault="00F92E96" w:rsidP="00970850">
      <w:r>
        <w:separator/>
      </w:r>
    </w:p>
  </w:footnote>
  <w:footnote w:type="continuationSeparator" w:id="0">
    <w:p w:rsidR="00F92E96" w:rsidRDefault="00F92E96" w:rsidP="00970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850"/>
    <w:rsid w:val="00256EE2"/>
    <w:rsid w:val="00970850"/>
    <w:rsid w:val="00F9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85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0850"/>
  </w:style>
  <w:style w:type="paragraph" w:styleId="a6">
    <w:name w:val="Body Text Indent"/>
    <w:basedOn w:val="a"/>
    <w:link w:val="Char1"/>
    <w:uiPriority w:val="99"/>
    <w:semiHidden/>
    <w:unhideWhenUsed/>
    <w:rsid w:val="00970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6"/>
    <w:uiPriority w:val="99"/>
    <w:semiHidden/>
    <w:rsid w:val="0097085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00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2557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DDDDD"/>
                    <w:bottom w:val="none" w:sz="0" w:space="0" w:color="auto"/>
                    <w:right w:val="single" w:sz="6" w:space="23" w:color="DDDDDD"/>
                  </w:divBdr>
                  <w:divsChild>
                    <w:div w:id="9850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cxyp.cn/" TargetMode="External"/><Relationship Id="rId13" Type="http://schemas.openxmlformats.org/officeDocument/2006/relationships/hyperlink" Target="http://scit.nju.edu.cn/UploadFiles/2015/3/201503231539279240.doc" TargetMode="External"/><Relationship Id="rId18" Type="http://schemas.openxmlformats.org/officeDocument/2006/relationships/hyperlink" Target="http://www.jstd.gov.cn/zwgk/tzggg/20150320/153209640.html" TargetMode="External"/><Relationship Id="rId26" Type="http://schemas.openxmlformats.org/officeDocument/2006/relationships/hyperlink" Target="http://114.212.192.17:8080/second/glbf1/nju2011/jfgl/&#38388;&#25509;&#36153;&#29992;&#20351;&#29992;&#23454;&#26045;&#32454;&#21017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std.gov.cn/zwgk/tzggg/20150320/154102781.html" TargetMode="External"/><Relationship Id="rId7" Type="http://schemas.openxmlformats.org/officeDocument/2006/relationships/hyperlink" Target="http://scit.nju.edu.cn/UploadFiles/2015/3/201503231539279240.doc" TargetMode="External"/><Relationship Id="rId12" Type="http://schemas.openxmlformats.org/officeDocument/2006/relationships/hyperlink" Target="http://www.jstd.gov.cn/zwgk/tzggg/20150320/153209640.html" TargetMode="External"/><Relationship Id="rId17" Type="http://schemas.openxmlformats.org/officeDocument/2006/relationships/hyperlink" Target="http://www.jscxyp.cn/" TargetMode="External"/><Relationship Id="rId25" Type="http://schemas.openxmlformats.org/officeDocument/2006/relationships/hyperlink" Target="http://www.jstd.gov.cn/zwgk/fggw/ck346/2013/07/0216280618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it.nju.edu.cn/UploadFiles/2015/3/201503231539279240.doc" TargetMode="External"/><Relationship Id="rId20" Type="http://schemas.openxmlformats.org/officeDocument/2006/relationships/hyperlink" Target="http://www.jscxyp.cn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skjjh.gov.cn/" TargetMode="External"/><Relationship Id="rId11" Type="http://schemas.openxmlformats.org/officeDocument/2006/relationships/hyperlink" Target="http://scit.nju.edu.cn/UploadFiles/2015/3/201503231543381583.doc" TargetMode="External"/><Relationship Id="rId24" Type="http://schemas.openxmlformats.org/officeDocument/2006/relationships/hyperlink" Target="http://www.jstd.gov.cn/zwgk/tzggg/20150320/151718812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std.gov.cn/zwgk/tzggg/20150320/153209640.html" TargetMode="External"/><Relationship Id="rId23" Type="http://schemas.openxmlformats.org/officeDocument/2006/relationships/hyperlink" Target="http://www.jstd.gov.cn/zwgk/tzggg/20150320/154844203.html" TargetMode="External"/><Relationship Id="rId28" Type="http://schemas.openxmlformats.org/officeDocument/2006/relationships/hyperlink" Target="http://www.jstd.gov.cn/zwgk/tzggg/20131018/150041186.html" TargetMode="External"/><Relationship Id="rId10" Type="http://schemas.openxmlformats.org/officeDocument/2006/relationships/hyperlink" Target="http://scit.nju.edu.cn/UploadFiles/2015/3/201503231542488332.xls" TargetMode="External"/><Relationship Id="rId19" Type="http://schemas.openxmlformats.org/officeDocument/2006/relationships/hyperlink" Target="http://scit.nju.edu.cn/UploadFiles/2015/3/201503231539279240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std.gov.cn/zwgk/tzggg/20150320/151934281.html" TargetMode="External"/><Relationship Id="rId14" Type="http://schemas.openxmlformats.org/officeDocument/2006/relationships/hyperlink" Target="http://www.jscxyp.cn/" TargetMode="External"/><Relationship Id="rId22" Type="http://schemas.openxmlformats.org/officeDocument/2006/relationships/hyperlink" Target="http://scit.nju.edu.cn/UploadFiles/2015/3/201503231545390988.doc" TargetMode="External"/><Relationship Id="rId27" Type="http://schemas.openxmlformats.org/officeDocument/2006/relationships/hyperlink" Target="http://114.212.192.17:8080/second/glbf1/nju2011/jfgl/973&#12289;863&#12289;&#25903;&#25745;&#12289;&#20844;&#30410;&#24615;&#34892;&#19994;&#19987;&#39033;&#12289;&#37325;&#22823;&#19987;&#39033;&#39033;&#30446;&#32534;&#21046;&#39044;&#31639;&#35828;&#26126;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</dc:creator>
  <cp:keywords/>
  <dc:description/>
  <cp:lastModifiedBy>Reinhard</cp:lastModifiedBy>
  <cp:revision>2</cp:revision>
  <dcterms:created xsi:type="dcterms:W3CDTF">2015-03-24T03:44:00Z</dcterms:created>
  <dcterms:modified xsi:type="dcterms:W3CDTF">2015-03-24T03:47:00Z</dcterms:modified>
</cp:coreProperties>
</file>