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B8" w:rsidRPr="006420EE" w:rsidRDefault="005866FF" w:rsidP="006420EE">
      <w:pPr>
        <w:jc w:val="center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D52E27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关于境外研修人员回校参加考核的通知</w:t>
      </w:r>
    </w:p>
    <w:p w:rsidR="00D6598E" w:rsidRPr="00096641" w:rsidRDefault="00D6598E" w:rsidP="0051340F">
      <w:pPr>
        <w:spacing w:line="52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各有关单位：</w:t>
      </w:r>
    </w:p>
    <w:p w:rsidR="00C35249" w:rsidRPr="00096641" w:rsidRDefault="00D6598E" w:rsidP="0051340F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根据</w:t>
      </w:r>
      <w:r w:rsidR="002178A4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我校</w:t>
      </w:r>
      <w:r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颁布的《</w:t>
      </w:r>
      <w:r w:rsidR="00E1728C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南京大学</w:t>
      </w:r>
      <w:r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关于支持</w:t>
      </w:r>
      <w:r w:rsidR="00E1728C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教师</w:t>
      </w:r>
      <w:r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多渠道开展</w:t>
      </w:r>
      <w:r w:rsidR="00E1728C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境外研修</w:t>
      </w:r>
      <w:r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的</w:t>
      </w:r>
      <w:r w:rsidR="00E1728C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实施办法</w:t>
      </w:r>
      <w:r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》</w:t>
      </w:r>
      <w:r w:rsidR="00A170BA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，</w:t>
      </w:r>
      <w:r w:rsidR="00C35249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境外研修的教师</w:t>
      </w:r>
      <w:r w:rsidR="00A170BA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“</w:t>
      </w:r>
      <w:r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回校后就课程学习情况、合作研究、成果发表等内容进行述职，经学校考核合格后，学校将给予在境外期间代扣的岗位津贴作为奖励</w:t>
      </w:r>
      <w:r w:rsidR="00C35249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”</w:t>
      </w:r>
      <w:r w:rsidR="00C35249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，学校</w:t>
      </w:r>
      <w:r w:rsidR="00E1728C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拟</w:t>
      </w:r>
      <w:r w:rsidR="00C35249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于</w:t>
      </w:r>
      <w:r w:rsidR="00E1728C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近期</w:t>
      </w:r>
      <w:r w:rsidR="00C35249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组织对相</w:t>
      </w:r>
      <w:r w:rsidR="00E1728C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关人员</w:t>
      </w:r>
      <w:r w:rsidR="00C35249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进行考核，现就有关情况通知如下</w:t>
      </w:r>
      <w:r w:rsidR="00E1728C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：</w:t>
      </w:r>
    </w:p>
    <w:p w:rsidR="00C35249" w:rsidRPr="00096641" w:rsidRDefault="007A7B38" w:rsidP="0051340F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（一）考核</w:t>
      </w:r>
      <w:r w:rsidR="00654F6B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工作说明</w:t>
      </w:r>
    </w:p>
    <w:p w:rsidR="00C35249" w:rsidRPr="00096641" w:rsidRDefault="00E1728C" w:rsidP="0051340F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1</w:t>
      </w:r>
      <w:r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 w:rsidR="00654F6B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考核人员</w:t>
      </w:r>
      <w:r w:rsidR="007A7B38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原则上为</w:t>
      </w:r>
      <w:r w:rsidR="00492178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获得国家留学基金委</w:t>
      </w:r>
      <w:r w:rsidR="00DB053A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 w:rsidR="00492178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江苏省或南京大学优秀中青年教师境外研修资助，</w:t>
      </w:r>
      <w:r w:rsidR="007A7B38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于</w:t>
      </w:r>
      <w:r w:rsidR="007A7B38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2012</w:t>
      </w:r>
      <w:r w:rsidR="007A7B38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年</w:t>
      </w:r>
      <w:r w:rsidR="007A7B38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6</w:t>
      </w:r>
      <w:r w:rsidR="007A7B38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月</w:t>
      </w:r>
      <w:r w:rsidR="007A7B38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4</w:t>
      </w:r>
      <w:r w:rsidR="007A7B38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日以后</w:t>
      </w:r>
      <w:r w:rsidR="00C35249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赴境外研修</w:t>
      </w:r>
      <w:r w:rsidR="00A170BA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（不含出国任教、任孔子学院中方院长等）</w:t>
      </w:r>
      <w:r w:rsidR="00C35249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一年及以上</w:t>
      </w:r>
      <w:r w:rsidR="007A7B38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，</w:t>
      </w:r>
      <w:r w:rsidR="00C35249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且</w:t>
      </w:r>
      <w:r w:rsidR="007A7B38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现已</w:t>
      </w:r>
      <w:r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回</w:t>
      </w:r>
      <w:r w:rsidR="001146D5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校</w:t>
      </w:r>
      <w:r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人员。</w:t>
      </w:r>
    </w:p>
    <w:p w:rsidR="00D26184" w:rsidRPr="00096641" w:rsidRDefault="00E1728C" w:rsidP="0051340F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2</w:t>
      </w:r>
      <w:r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 w:rsidR="00694501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除上述情况以外，</w:t>
      </w:r>
      <w:r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其他</w:t>
      </w:r>
      <w:r w:rsidR="00492178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于</w:t>
      </w:r>
      <w:r w:rsidR="00492178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2012</w:t>
      </w:r>
      <w:r w:rsidR="00492178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年</w:t>
      </w:r>
      <w:r w:rsidR="00492178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6</w:t>
      </w:r>
      <w:r w:rsidR="00492178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月</w:t>
      </w:r>
      <w:r w:rsidR="00492178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4</w:t>
      </w:r>
      <w:r w:rsidR="00492178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日以后赴境外研修（不含出国任教、任孔子学院中方院长等）</w:t>
      </w:r>
      <w:r w:rsidR="00DF5AD7"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一年及以上人员</w:t>
      </w:r>
      <w:r w:rsidR="00492178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，且现已回校人员</w:t>
      </w:r>
      <w:r w:rsidR="007A7B38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，</w:t>
      </w:r>
      <w:r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可以</w:t>
      </w:r>
      <w:r w:rsidR="007A7B38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参照</w:t>
      </w:r>
      <w:r w:rsidR="00492178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文件规定</w:t>
      </w:r>
      <w:r w:rsidR="00DB78B0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申请</w:t>
      </w:r>
      <w:r w:rsidR="00DE66BC"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参加考核</w:t>
      </w:r>
      <w:r w:rsidR="00F671FE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。</w:t>
      </w:r>
    </w:p>
    <w:p w:rsidR="008F0077" w:rsidRPr="00096641" w:rsidRDefault="008F0077" w:rsidP="0051340F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3</w:t>
      </w:r>
      <w:r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 w:rsidR="00654F6B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境外研修人员考核工作今后每年举行一次。</w:t>
      </w:r>
      <w:r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境外研修人员应在回校</w:t>
      </w:r>
      <w:r w:rsidRPr="006420EE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2</w:t>
      </w:r>
      <w:r w:rsidRPr="006420EE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年内</w:t>
      </w:r>
      <w:r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参加考核，且</w:t>
      </w:r>
      <w:r w:rsidRPr="006420EE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每人只</w:t>
      </w:r>
      <w:r w:rsidR="00654F6B" w:rsidRPr="006420EE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能参加</w:t>
      </w:r>
      <w:r w:rsidRPr="006420EE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一次</w:t>
      </w:r>
      <w:r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考核。</w:t>
      </w:r>
    </w:p>
    <w:p w:rsidR="008F0077" w:rsidRPr="00096641" w:rsidRDefault="008F0077" w:rsidP="0051340F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4</w:t>
      </w:r>
      <w:r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 w:rsidR="0051340F"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申报人员</w:t>
      </w:r>
      <w:r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境外研修成果</w:t>
      </w:r>
      <w:r w:rsidR="0051340F"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要求：</w:t>
      </w:r>
      <w:r w:rsidR="00D52E27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依据</w:t>
      </w:r>
      <w:r w:rsidR="0051340F"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“</w:t>
      </w:r>
      <w:r w:rsidR="00D52E27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南京大学关于调整业绩点奖励标准的通知</w:t>
      </w:r>
      <w:r w:rsidR="0051340F"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”</w:t>
      </w:r>
      <w:r w:rsidR="00D52E27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【南字发（</w:t>
      </w:r>
      <w:r w:rsidR="00D52E27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2014</w:t>
      </w:r>
      <w:r w:rsidR="00D52E27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）</w:t>
      </w:r>
      <w:r w:rsidR="00D52E27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10</w:t>
      </w:r>
      <w:r w:rsidR="00D52E27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号】文件规定，理工医科在</w:t>
      </w:r>
      <w:r w:rsidR="00D52E27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“</w:t>
      </w:r>
      <w:r w:rsidR="00D52E27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论文</w:t>
      </w:r>
      <w:r w:rsidR="00D52E27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”</w:t>
      </w:r>
      <w:r w:rsidR="0051340F"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类</w:t>
      </w:r>
      <w:r w:rsidR="00D52E27"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的</w:t>
      </w:r>
      <w:r w:rsidR="00D52E27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业绩点要达到</w:t>
      </w:r>
      <w:r w:rsidR="00D52E27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≥5</w:t>
      </w:r>
      <w:r w:rsidR="00D52E27"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，</w:t>
      </w:r>
      <w:r w:rsidR="0051340F"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文科在“论文、著作和研究报告”类的</w:t>
      </w:r>
      <w:r w:rsidR="0051340F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业绩点要达到</w:t>
      </w:r>
      <w:r w:rsidR="0051340F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≥</w:t>
      </w:r>
      <w:r w:rsidR="0051340F"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5</w:t>
      </w:r>
      <w:r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（</w:t>
      </w:r>
      <w:r w:rsidR="00654F6B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一般</w:t>
      </w:r>
      <w:r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要求在出国以后投稿，且回国</w:t>
      </w:r>
      <w:r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2</w:t>
      </w:r>
      <w:r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年内已发表</w:t>
      </w:r>
      <w:r w:rsidR="0051340F"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或录用</w:t>
      </w:r>
      <w:r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）</w:t>
      </w:r>
      <w:r w:rsidR="00FF453B"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。</w:t>
      </w:r>
      <w:r w:rsidR="00DE66BC"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获得</w:t>
      </w:r>
      <w:r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南京大学优秀中青年教师境外研修</w:t>
      </w:r>
      <w:r w:rsidR="00DE66BC"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资助的</w:t>
      </w:r>
      <w:r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教师</w:t>
      </w:r>
      <w:r w:rsidR="0051340F"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另外</w:t>
      </w:r>
      <w:r w:rsidR="00DE66BC"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须</w:t>
      </w:r>
      <w:r w:rsidR="0051340F"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提供</w:t>
      </w:r>
      <w:r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课程学习</w:t>
      </w:r>
      <w:r w:rsidR="00654F6B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良好及以上</w:t>
      </w:r>
      <w:r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成绩</w:t>
      </w:r>
      <w:r w:rsidR="00654F6B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证明</w:t>
      </w:r>
      <w:r w:rsidR="0051340F"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。</w:t>
      </w:r>
    </w:p>
    <w:p w:rsidR="00D26184" w:rsidRPr="00096641" w:rsidRDefault="00D26184" w:rsidP="0051340F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（二</w:t>
      </w:r>
      <w:r w:rsidR="007A7B38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）考核</w:t>
      </w:r>
      <w:r w:rsidR="00A63C8C"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方式及考核</w:t>
      </w:r>
      <w:r w:rsidR="007A7B38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内容</w:t>
      </w:r>
    </w:p>
    <w:p w:rsidR="00D26184" w:rsidRPr="00096641" w:rsidRDefault="00D26184" w:rsidP="0051340F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参加考核人员</w:t>
      </w:r>
      <w:r w:rsidR="00A63C8C"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须</w:t>
      </w:r>
      <w:r w:rsidR="00FD7A15"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书面提交</w:t>
      </w:r>
      <w:r w:rsidR="00FD7A15" w:rsidRPr="00955A93">
        <w:rPr>
          <w:rFonts w:ascii="Times New Roman" w:eastAsia="仿宋_GB2312" w:hAnsi="Times New Roman" w:cs="Times New Roman" w:hint="eastAsia"/>
          <w:b/>
          <w:kern w:val="0"/>
          <w:sz w:val="28"/>
          <w:szCs w:val="28"/>
        </w:rPr>
        <w:t>境外研修总结</w:t>
      </w:r>
      <w:r w:rsidR="00FD7A15"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，同时考核时须</w:t>
      </w:r>
      <w:r w:rsidR="00F60C0E"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全程使</w:t>
      </w:r>
      <w:r w:rsidR="00A63C8C"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用</w:t>
      </w:r>
      <w:r w:rsidR="00A63C8C" w:rsidRPr="00955A93">
        <w:rPr>
          <w:rFonts w:ascii="Times New Roman" w:eastAsia="仿宋_GB2312" w:hAnsi="Times New Roman" w:cs="Times New Roman" w:hint="eastAsia"/>
          <w:b/>
          <w:kern w:val="0"/>
          <w:sz w:val="28"/>
          <w:szCs w:val="28"/>
        </w:rPr>
        <w:t>英文作述职汇报</w:t>
      </w:r>
      <w:r w:rsidR="00F60C0E"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（英文</w:t>
      </w:r>
      <w:r w:rsidR="00F60C0E"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PPT</w:t>
      </w:r>
      <w:r w:rsidR="00F60C0E"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、英文介绍、英文</w:t>
      </w:r>
      <w:r w:rsidR="00F7646F"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回答问题</w:t>
      </w:r>
      <w:r w:rsidR="00F60C0E"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），</w:t>
      </w:r>
      <w:r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其中重点</w:t>
      </w:r>
      <w:r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lastRenderedPageBreak/>
        <w:t>是对照研修计划，从如下方面汇报研修任务完成情况：</w:t>
      </w:r>
    </w:p>
    <w:p w:rsidR="00DE66BC" w:rsidRPr="00096641" w:rsidRDefault="00A63C8C" w:rsidP="0051340F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</w:t>
      </w:r>
      <w:r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、</w:t>
      </w:r>
      <w:r w:rsidR="00DE66BC"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对所在领域学术前沿的了解和把握情况</w:t>
      </w:r>
      <w:r w:rsidR="00F7646F"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。</w:t>
      </w:r>
    </w:p>
    <w:p w:rsidR="00DE66BC" w:rsidRPr="00096641" w:rsidRDefault="00A63C8C" w:rsidP="0051340F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</w:t>
      </w:r>
      <w:r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、</w:t>
      </w:r>
      <w:r w:rsidR="00DE66BC"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对研究方法的学习和掌握情况</w:t>
      </w:r>
      <w:r w:rsidR="00F7646F"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。</w:t>
      </w:r>
    </w:p>
    <w:p w:rsidR="00D26184" w:rsidRPr="00096641" w:rsidRDefault="00A63C8C" w:rsidP="0051340F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</w:t>
      </w:r>
      <w:r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、</w:t>
      </w:r>
      <w:r w:rsidR="00D26184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论文发表情况（应为通过研修合作发表的相关论文，</w:t>
      </w:r>
      <w:r w:rsidR="007C1D04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一般要求在出国以后投稿，且回国</w:t>
      </w:r>
      <w:r w:rsidR="007C1D04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2</w:t>
      </w:r>
      <w:r w:rsidR="007C1D04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年内已发表</w:t>
      </w:r>
      <w:r w:rsidR="007C1D04"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或</w:t>
      </w:r>
      <w:r w:rsidR="00DE66BC"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online</w:t>
      </w:r>
      <w:r w:rsidR="007C1D04"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，</w:t>
      </w:r>
      <w:r w:rsidR="00FF453B"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须</w:t>
      </w:r>
      <w:r w:rsidR="00D26184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提交论文全文）</w:t>
      </w:r>
      <w:r w:rsidR="001146D5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。</w:t>
      </w:r>
    </w:p>
    <w:p w:rsidR="00D26184" w:rsidRPr="00096641" w:rsidRDefault="00A63C8C" w:rsidP="0051340F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4</w:t>
      </w:r>
      <w:r w:rsidR="00D26184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、国际合作关系的建立情况。</w:t>
      </w:r>
    </w:p>
    <w:p w:rsidR="00D26184" w:rsidRPr="00096641" w:rsidRDefault="00A63C8C" w:rsidP="0051340F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5</w:t>
      </w:r>
      <w:r w:rsidR="00D26184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 w:rsidR="008D5307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双语教学课程学习情况和回校课程开设计划。南京大学境外研修计划资助人员必须提交课程学习成绩原件。</w:t>
      </w:r>
    </w:p>
    <w:p w:rsidR="00D26184" w:rsidRPr="00096641" w:rsidRDefault="00A63C8C" w:rsidP="0051340F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6</w:t>
      </w:r>
      <w:r w:rsidR="00D26184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、研修对今后</w:t>
      </w:r>
      <w:r w:rsidR="007C1D04"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教学与科研</w:t>
      </w:r>
      <w:r w:rsidR="00D26184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工作</w:t>
      </w:r>
      <w:r w:rsidR="007C1D04"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促进的预期目标</w:t>
      </w:r>
      <w:r w:rsidR="00D26184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。</w:t>
      </w:r>
      <w:bookmarkStart w:id="0" w:name="_GoBack"/>
      <w:bookmarkEnd w:id="0"/>
    </w:p>
    <w:p w:rsidR="00D26184" w:rsidRPr="00096641" w:rsidRDefault="00A63C8C" w:rsidP="0051340F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7</w:t>
      </w:r>
      <w:r w:rsidR="00D26184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、对研修工作的建议。</w:t>
      </w:r>
    </w:p>
    <w:p w:rsidR="00A63C8C" w:rsidRPr="00096641" w:rsidRDefault="00A63C8C" w:rsidP="0051340F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专家组</w:t>
      </w:r>
      <w:r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根据</w:t>
      </w:r>
      <w:r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上述考核内容对参加考核的教师进行综合测评，学校根据测评结果，及</w:t>
      </w:r>
      <w:r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研修</w:t>
      </w:r>
      <w:r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对</w:t>
      </w:r>
      <w:r w:rsidR="00955A93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学科</w:t>
      </w:r>
      <w:r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队伍建设促进作用的成效</w:t>
      </w:r>
      <w:r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决定是否给予奖励</w:t>
      </w:r>
      <w:r w:rsidR="0099023F"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。</w:t>
      </w:r>
    </w:p>
    <w:p w:rsidR="00D26184" w:rsidRPr="00096641" w:rsidRDefault="007A7B38" w:rsidP="0051340F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（</w:t>
      </w:r>
      <w:r w:rsidR="00654F6B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三</w:t>
      </w:r>
      <w:r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）考核</w:t>
      </w:r>
      <w:r w:rsidR="007C1D04"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时间</w:t>
      </w:r>
    </w:p>
    <w:p w:rsidR="007A7B38" w:rsidRPr="00096641" w:rsidRDefault="007C1D04" w:rsidP="0051340F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考核时间定于</w:t>
      </w:r>
      <w:r w:rsidR="00955A93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10</w:t>
      </w:r>
      <w:r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月</w:t>
      </w:r>
      <w:r w:rsidR="00F673B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底</w:t>
      </w:r>
      <w:r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之后，具体时间和地点</w:t>
      </w:r>
      <w:r w:rsidR="00FD7A15"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另行</w:t>
      </w:r>
      <w:r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通知。</w:t>
      </w:r>
      <w:r w:rsidR="00D26184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请各单位通知相关人员，并</w:t>
      </w:r>
      <w:r w:rsidR="006420EE" w:rsidRPr="00F673BF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汇总你单位</w:t>
      </w:r>
      <w:r w:rsidR="006420EE">
        <w:rPr>
          <w:rFonts w:ascii="Times New Roman" w:eastAsia="仿宋_GB2312" w:hAnsi="Times New Roman" w:cs="Times New Roman"/>
          <w:kern w:val="0"/>
          <w:sz w:val="28"/>
          <w:szCs w:val="28"/>
        </w:rPr>
        <w:t>参加学校考核人员情况</w:t>
      </w:r>
      <w:r w:rsidR="006420E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。境外研修回国人员</w:t>
      </w:r>
      <w:r w:rsidR="00D26184" w:rsidRPr="006420EE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填写</w:t>
      </w:r>
      <w:r w:rsidR="005866FF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所附《境外研修人员回校考核情况汇总表》</w:t>
      </w:r>
      <w:r w:rsidR="004D6A5F"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（境外研修人员回校考核情况汇总表</w:t>
      </w:r>
      <w:r w:rsidR="004D6A5F"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.xlsx</w:t>
      </w:r>
      <w:r w:rsidR="004D6A5F"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）</w:t>
      </w:r>
      <w:r w:rsidR="005866FF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（电子版请发</w:t>
      </w:r>
      <w:r w:rsidR="00955A93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puyinglei</w:t>
      </w:r>
      <w:r w:rsidR="005866FF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@nju.edu.cn</w:t>
      </w:r>
      <w:r w:rsidR="005866FF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）</w:t>
      </w:r>
      <w:r w:rsidR="006420E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及</w:t>
      </w:r>
      <w:r w:rsidR="00FD7A15" w:rsidRPr="0009664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境外研修报告，</w:t>
      </w:r>
      <w:r w:rsidR="005866FF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于</w:t>
      </w:r>
      <w:r w:rsidR="005866FF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201</w:t>
      </w:r>
      <w:r w:rsidR="00955A93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5</w:t>
      </w:r>
      <w:r w:rsidR="005866FF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年</w:t>
      </w:r>
      <w:r w:rsidR="00955A93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10</w:t>
      </w:r>
      <w:r w:rsidR="005866FF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月</w:t>
      </w:r>
      <w:r w:rsidR="00F673B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28</w:t>
      </w:r>
      <w:r w:rsidR="005866FF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日前交人力资源处</w:t>
      </w:r>
      <w:r w:rsidR="00955A93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培训发展办公室</w:t>
      </w:r>
      <w:r w:rsidR="005866FF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。</w:t>
      </w:r>
    </w:p>
    <w:p w:rsidR="007A7B38" w:rsidRPr="00096641" w:rsidRDefault="005866FF" w:rsidP="0051340F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联系人：</w:t>
      </w:r>
      <w:r w:rsidR="00F673B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 </w:t>
      </w:r>
      <w:r w:rsidR="00955A93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蒲英磊</w:t>
      </w:r>
    </w:p>
    <w:p w:rsidR="00D26184" w:rsidRPr="00096641" w:rsidRDefault="005866FF" w:rsidP="0051340F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联系电话：</w:t>
      </w:r>
      <w:r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8359</w:t>
      </w:r>
      <w:r w:rsidR="00955A93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30</w:t>
      </w:r>
      <w:r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46</w:t>
      </w:r>
      <w:r w:rsidR="00F673B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（鼓楼一三）</w:t>
      </w:r>
      <w:r w:rsidR="00955A93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；</w:t>
      </w:r>
      <w:r w:rsidR="00955A93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89683046</w:t>
      </w:r>
      <w:r w:rsidR="00F673B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（仙林二四五）</w:t>
      </w:r>
    </w:p>
    <w:p w:rsidR="00955A93" w:rsidRDefault="00955A93" w:rsidP="0051340F">
      <w:pPr>
        <w:spacing w:line="520" w:lineRule="exact"/>
        <w:ind w:firstLineChars="1461" w:firstLine="4091"/>
        <w:jc w:val="center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5866FF" w:rsidRPr="00096641" w:rsidRDefault="005866FF" w:rsidP="0051340F">
      <w:pPr>
        <w:spacing w:line="520" w:lineRule="exact"/>
        <w:ind w:firstLineChars="1461" w:firstLine="4091"/>
        <w:jc w:val="center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南京大学人力资源处</w:t>
      </w:r>
    </w:p>
    <w:p w:rsidR="005866FF" w:rsidRPr="00096641" w:rsidRDefault="007A7B38" w:rsidP="0051340F">
      <w:pPr>
        <w:spacing w:line="520" w:lineRule="exact"/>
        <w:ind w:firstLineChars="1461" w:firstLine="4091"/>
        <w:jc w:val="center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201</w:t>
      </w:r>
      <w:r w:rsidR="00955A93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5</w:t>
      </w:r>
      <w:r w:rsidR="005866FF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年</w:t>
      </w:r>
      <w:r w:rsidR="00F673B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10</w:t>
      </w:r>
      <w:r w:rsidR="005866FF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月</w:t>
      </w:r>
      <w:r w:rsidR="00F673B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19</w:t>
      </w:r>
      <w:r w:rsidR="005866FF" w:rsidRPr="00096641">
        <w:rPr>
          <w:rFonts w:ascii="Times New Roman" w:eastAsia="仿宋_GB2312" w:hAnsi="Times New Roman" w:cs="Times New Roman"/>
          <w:kern w:val="0"/>
          <w:sz w:val="28"/>
          <w:szCs w:val="28"/>
        </w:rPr>
        <w:t>日</w:t>
      </w:r>
    </w:p>
    <w:sectPr w:rsidR="005866FF" w:rsidRPr="00096641" w:rsidSect="00856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1AF" w:rsidRDefault="009951AF" w:rsidP="007A7B38">
      <w:r>
        <w:separator/>
      </w:r>
    </w:p>
  </w:endnote>
  <w:endnote w:type="continuationSeparator" w:id="1">
    <w:p w:rsidR="009951AF" w:rsidRDefault="009951AF" w:rsidP="007A7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1AF" w:rsidRDefault="009951AF" w:rsidP="007A7B38">
      <w:r>
        <w:separator/>
      </w:r>
    </w:p>
  </w:footnote>
  <w:footnote w:type="continuationSeparator" w:id="1">
    <w:p w:rsidR="009951AF" w:rsidRDefault="009951AF" w:rsidP="007A7B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28C"/>
    <w:rsid w:val="00032571"/>
    <w:rsid w:val="00096641"/>
    <w:rsid w:val="000E1FD2"/>
    <w:rsid w:val="000E4C7B"/>
    <w:rsid w:val="000F30C3"/>
    <w:rsid w:val="001146D5"/>
    <w:rsid w:val="002042F4"/>
    <w:rsid w:val="002178A4"/>
    <w:rsid w:val="00290818"/>
    <w:rsid w:val="002B7752"/>
    <w:rsid w:val="00424997"/>
    <w:rsid w:val="00441E7A"/>
    <w:rsid w:val="00442A0C"/>
    <w:rsid w:val="00485240"/>
    <w:rsid w:val="00492178"/>
    <w:rsid w:val="004A125F"/>
    <w:rsid w:val="004A76A3"/>
    <w:rsid w:val="004D6A5F"/>
    <w:rsid w:val="0051340F"/>
    <w:rsid w:val="005866FF"/>
    <w:rsid w:val="00604AC4"/>
    <w:rsid w:val="006420EE"/>
    <w:rsid w:val="00654F6B"/>
    <w:rsid w:val="00670CCC"/>
    <w:rsid w:val="00694501"/>
    <w:rsid w:val="006945CF"/>
    <w:rsid w:val="006F224D"/>
    <w:rsid w:val="00713719"/>
    <w:rsid w:val="007255B3"/>
    <w:rsid w:val="00737DB8"/>
    <w:rsid w:val="007A7B38"/>
    <w:rsid w:val="007C1D04"/>
    <w:rsid w:val="00832F05"/>
    <w:rsid w:val="00856407"/>
    <w:rsid w:val="00864667"/>
    <w:rsid w:val="008D5307"/>
    <w:rsid w:val="008F0077"/>
    <w:rsid w:val="009060FD"/>
    <w:rsid w:val="00955A93"/>
    <w:rsid w:val="0099023F"/>
    <w:rsid w:val="009951AF"/>
    <w:rsid w:val="009B6CE9"/>
    <w:rsid w:val="009E3FC0"/>
    <w:rsid w:val="00A075B4"/>
    <w:rsid w:val="00A170BA"/>
    <w:rsid w:val="00A63C8C"/>
    <w:rsid w:val="00B37B9A"/>
    <w:rsid w:val="00C35249"/>
    <w:rsid w:val="00C45158"/>
    <w:rsid w:val="00CB1C53"/>
    <w:rsid w:val="00CE5B02"/>
    <w:rsid w:val="00CF3B7C"/>
    <w:rsid w:val="00D23FC2"/>
    <w:rsid w:val="00D26184"/>
    <w:rsid w:val="00D52E27"/>
    <w:rsid w:val="00D6598E"/>
    <w:rsid w:val="00D70270"/>
    <w:rsid w:val="00DB053A"/>
    <w:rsid w:val="00DB78B0"/>
    <w:rsid w:val="00DE66BC"/>
    <w:rsid w:val="00DF5A32"/>
    <w:rsid w:val="00DF5AD7"/>
    <w:rsid w:val="00E1728C"/>
    <w:rsid w:val="00E6646D"/>
    <w:rsid w:val="00F11D23"/>
    <w:rsid w:val="00F565E2"/>
    <w:rsid w:val="00F60C0E"/>
    <w:rsid w:val="00F671FE"/>
    <w:rsid w:val="00F673BF"/>
    <w:rsid w:val="00F7646F"/>
    <w:rsid w:val="00FD7A15"/>
    <w:rsid w:val="00FF4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7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7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7B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7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7B38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A7B38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7A7B38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7A7B38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7A7B38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7A7B38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7A7B38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7A7B38"/>
    <w:rPr>
      <w:sz w:val="18"/>
      <w:szCs w:val="18"/>
    </w:rPr>
  </w:style>
  <w:style w:type="character" w:styleId="a9">
    <w:name w:val="Hyperlink"/>
    <w:basedOn w:val="a0"/>
    <w:uiPriority w:val="99"/>
    <w:unhideWhenUsed/>
    <w:rsid w:val="00290818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908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7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7B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7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7B38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A7B38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7A7B38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7A7B38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7A7B38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7A7B38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7A7B38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7A7B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174</Words>
  <Characters>993</Characters>
  <Application>Microsoft Office Word</Application>
  <DocSecurity>0</DocSecurity>
  <Lines>8</Lines>
  <Paragraphs>2</Paragraphs>
  <ScaleCrop>false</ScaleCrop>
  <Company>微软中国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</cp:revision>
  <dcterms:created xsi:type="dcterms:W3CDTF">2015-09-23T08:58:00Z</dcterms:created>
  <dcterms:modified xsi:type="dcterms:W3CDTF">2015-10-19T01:13:00Z</dcterms:modified>
</cp:coreProperties>
</file>